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25D" w:rsidRDefault="0077425D" w:rsidP="0077425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425D" w:rsidRDefault="0077425D" w:rsidP="0077425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425D" w:rsidRDefault="0077425D" w:rsidP="0077425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425D" w:rsidRDefault="0077425D" w:rsidP="0077425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425D" w:rsidRDefault="0077425D" w:rsidP="0077425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3FE6" w:rsidRPr="0077425D" w:rsidRDefault="00366BFC" w:rsidP="0077425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425D">
        <w:rPr>
          <w:rFonts w:ascii="Times New Roman" w:hAnsi="Times New Roman" w:cs="Times New Roman"/>
          <w:sz w:val="24"/>
          <w:szCs w:val="24"/>
        </w:rPr>
        <w:t>APA Writing Reflection: Cultural Competence in Ethical Research</w:t>
      </w:r>
    </w:p>
    <w:p w:rsidR="00366BFC" w:rsidRPr="0077425D" w:rsidRDefault="0077425D" w:rsidP="0077425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425D">
        <w:rPr>
          <w:rFonts w:ascii="Times New Roman" w:hAnsi="Times New Roman" w:cs="Times New Roman"/>
          <w:sz w:val="24"/>
          <w:szCs w:val="24"/>
        </w:rPr>
        <w:t>Amy</w:t>
      </w:r>
      <w:r w:rsidR="00366BFC" w:rsidRPr="0077425D">
        <w:rPr>
          <w:rFonts w:ascii="Times New Roman" w:hAnsi="Times New Roman" w:cs="Times New Roman"/>
          <w:sz w:val="24"/>
          <w:szCs w:val="24"/>
        </w:rPr>
        <w:t xml:space="preserve"> Sanford</w:t>
      </w:r>
    </w:p>
    <w:p w:rsidR="00366BFC" w:rsidRPr="0077425D" w:rsidRDefault="00366BFC" w:rsidP="0077425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425D">
        <w:rPr>
          <w:rFonts w:ascii="Times New Roman" w:hAnsi="Times New Roman" w:cs="Times New Roman"/>
          <w:sz w:val="24"/>
          <w:szCs w:val="24"/>
          <w:highlight w:val="yellow"/>
        </w:rPr>
        <w:t>Course</w:t>
      </w:r>
      <w:r w:rsidR="0077425D" w:rsidRPr="0077425D">
        <w:rPr>
          <w:rFonts w:ascii="Times New Roman" w:hAnsi="Times New Roman" w:cs="Times New Roman"/>
          <w:sz w:val="24"/>
          <w:szCs w:val="24"/>
          <w:highlight w:val="yellow"/>
        </w:rPr>
        <w:t xml:space="preserve"> ID</w:t>
      </w:r>
    </w:p>
    <w:p w:rsidR="00366BFC" w:rsidRDefault="00366BFC" w:rsidP="0077425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425D">
        <w:rPr>
          <w:rFonts w:ascii="Times New Roman" w:hAnsi="Times New Roman" w:cs="Times New Roman"/>
          <w:sz w:val="24"/>
          <w:szCs w:val="24"/>
        </w:rPr>
        <w:t>2 September 2021</w:t>
      </w:r>
    </w:p>
    <w:p w:rsidR="0077425D" w:rsidRDefault="0077425D" w:rsidP="0077425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425D" w:rsidRDefault="0077425D" w:rsidP="0077425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425D" w:rsidRDefault="0077425D" w:rsidP="0077425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425D" w:rsidRDefault="0077425D" w:rsidP="0077425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425D" w:rsidRDefault="0077425D" w:rsidP="0077425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425D" w:rsidRDefault="0077425D" w:rsidP="0077425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425D" w:rsidRDefault="0077425D" w:rsidP="0077425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425D" w:rsidRDefault="0077425D" w:rsidP="0077425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425D" w:rsidRPr="0077425D" w:rsidRDefault="0077425D" w:rsidP="0077425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6BFC" w:rsidRPr="0077425D" w:rsidRDefault="0077425D" w:rsidP="007742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25D">
        <w:rPr>
          <w:rFonts w:ascii="Times New Roman" w:hAnsi="Times New Roman" w:cs="Times New Roman"/>
          <w:b/>
          <w:sz w:val="24"/>
          <w:szCs w:val="24"/>
        </w:rPr>
        <w:lastRenderedPageBreak/>
        <w:t>Reflection on Cultural Competence in Chapter 2</w:t>
      </w:r>
    </w:p>
    <w:p w:rsidR="0077425D" w:rsidRDefault="00366BFC" w:rsidP="0077425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425D">
        <w:rPr>
          <w:rFonts w:ascii="Times New Roman" w:hAnsi="Times New Roman" w:cs="Times New Roman"/>
          <w:sz w:val="24"/>
          <w:szCs w:val="24"/>
        </w:rPr>
        <w:t xml:space="preserve">Cultural competence is a term has become all too common in healthcare practice in recent decades. 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In </w:t>
      </w:r>
      <w:r w:rsidR="0077425D" w:rsidRPr="0077425D">
        <w:rPr>
          <w:rFonts w:ascii="Times New Roman" w:hAnsi="Times New Roman" w:cs="Times New Roman"/>
          <w:sz w:val="24"/>
          <w:szCs w:val="24"/>
        </w:rPr>
        <w:t>Chapter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 two, Sheperis et al. (2017) affirm that “</w:t>
      </w:r>
      <w:r w:rsidR="0077425D" w:rsidRPr="0077425D">
        <w:rPr>
          <w:rFonts w:ascii="Times New Roman" w:hAnsi="Times New Roman" w:cs="Times New Roman"/>
          <w:sz w:val="24"/>
          <w:szCs w:val="24"/>
        </w:rPr>
        <w:t>counselling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 researchers should </w:t>
      </w:r>
      <w:r w:rsidR="0077425D" w:rsidRPr="0077425D">
        <w:rPr>
          <w:rFonts w:ascii="Times New Roman" w:hAnsi="Times New Roman" w:cs="Times New Roman"/>
          <w:sz w:val="24"/>
          <w:szCs w:val="24"/>
        </w:rPr>
        <w:t>demonstrate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 cultural competence throughout </w:t>
      </w:r>
      <w:r w:rsidR="0077425D" w:rsidRPr="0077425D">
        <w:rPr>
          <w:rFonts w:ascii="Times New Roman" w:hAnsi="Times New Roman" w:cs="Times New Roman"/>
          <w:sz w:val="24"/>
          <w:szCs w:val="24"/>
        </w:rPr>
        <w:t>the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 research process” (p. 27). It is</w:t>
      </w:r>
      <w:r w:rsidR="00B773C4" w:rsidRPr="0077425D">
        <w:rPr>
          <w:rFonts w:ascii="Times New Roman" w:hAnsi="Times New Roman" w:cs="Times New Roman"/>
          <w:sz w:val="24"/>
          <w:szCs w:val="24"/>
        </w:rPr>
        <w:t>,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 </w:t>
      </w:r>
      <w:r w:rsidR="0077425D" w:rsidRPr="0077425D">
        <w:rPr>
          <w:rFonts w:ascii="Times New Roman" w:hAnsi="Times New Roman" w:cs="Times New Roman"/>
          <w:sz w:val="24"/>
          <w:szCs w:val="24"/>
        </w:rPr>
        <w:t>therefore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, important to have a full definition of cultural competence and establish what it clearly means in psychology practice and research. Drawing from Jongen et al. (2018), cultural competence refers to a set of skills, values, </w:t>
      </w:r>
      <w:r w:rsidR="0077425D" w:rsidRPr="0077425D">
        <w:rPr>
          <w:rFonts w:ascii="Times New Roman" w:hAnsi="Times New Roman" w:cs="Times New Roman"/>
          <w:sz w:val="24"/>
          <w:szCs w:val="24"/>
        </w:rPr>
        <w:t>behaviors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, </w:t>
      </w:r>
      <w:r w:rsidR="0077425D" w:rsidRPr="0077425D">
        <w:rPr>
          <w:rFonts w:ascii="Times New Roman" w:hAnsi="Times New Roman" w:cs="Times New Roman"/>
          <w:sz w:val="24"/>
          <w:szCs w:val="24"/>
        </w:rPr>
        <w:t>policies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 and practices within a system or among </w:t>
      </w:r>
      <w:r w:rsidR="0077425D" w:rsidRPr="0077425D">
        <w:rPr>
          <w:rFonts w:ascii="Times New Roman" w:hAnsi="Times New Roman" w:cs="Times New Roman"/>
          <w:sz w:val="24"/>
          <w:szCs w:val="24"/>
        </w:rPr>
        <w:t>professionals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 </w:t>
      </w:r>
      <w:r w:rsidR="0077425D" w:rsidRPr="0077425D">
        <w:rPr>
          <w:rFonts w:ascii="Times New Roman" w:hAnsi="Times New Roman" w:cs="Times New Roman"/>
          <w:sz w:val="24"/>
          <w:szCs w:val="24"/>
        </w:rPr>
        <w:t>which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 enable them work more effectively in cross cultural situations (p. 233). In a simple and </w:t>
      </w:r>
      <w:r w:rsidR="0077425D" w:rsidRPr="0077425D">
        <w:rPr>
          <w:rFonts w:ascii="Times New Roman" w:hAnsi="Times New Roman" w:cs="Times New Roman"/>
          <w:sz w:val="24"/>
          <w:szCs w:val="24"/>
        </w:rPr>
        <w:t>alternative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 </w:t>
      </w:r>
      <w:r w:rsidR="0077425D" w:rsidRPr="0077425D">
        <w:rPr>
          <w:rFonts w:ascii="Times New Roman" w:hAnsi="Times New Roman" w:cs="Times New Roman"/>
          <w:sz w:val="24"/>
          <w:szCs w:val="24"/>
        </w:rPr>
        <w:t>definition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, </w:t>
      </w:r>
      <w:r w:rsidR="0077425D" w:rsidRPr="0077425D">
        <w:rPr>
          <w:rFonts w:ascii="Times New Roman" w:hAnsi="Times New Roman" w:cs="Times New Roman"/>
          <w:sz w:val="24"/>
          <w:szCs w:val="24"/>
        </w:rPr>
        <w:t>counselors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 and researchers need to have the ability to </w:t>
      </w:r>
      <w:r w:rsidR="0077425D" w:rsidRPr="0077425D">
        <w:rPr>
          <w:rFonts w:ascii="Times New Roman" w:hAnsi="Times New Roman" w:cs="Times New Roman"/>
          <w:sz w:val="24"/>
          <w:szCs w:val="24"/>
        </w:rPr>
        <w:t>understand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, appreciate and support cultural </w:t>
      </w:r>
      <w:r w:rsidR="0077425D" w:rsidRPr="0077425D">
        <w:rPr>
          <w:rFonts w:ascii="Times New Roman" w:hAnsi="Times New Roman" w:cs="Times New Roman"/>
          <w:sz w:val="24"/>
          <w:szCs w:val="24"/>
        </w:rPr>
        <w:t>diversity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 as they work with </w:t>
      </w:r>
      <w:r w:rsidR="0077425D" w:rsidRPr="0077425D">
        <w:rPr>
          <w:rFonts w:ascii="Times New Roman" w:hAnsi="Times New Roman" w:cs="Times New Roman"/>
          <w:sz w:val="24"/>
          <w:szCs w:val="24"/>
        </w:rPr>
        <w:t>participants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 from cultural or </w:t>
      </w:r>
      <w:r w:rsidR="0077425D" w:rsidRPr="0077425D">
        <w:rPr>
          <w:rFonts w:ascii="Times New Roman" w:hAnsi="Times New Roman" w:cs="Times New Roman"/>
          <w:sz w:val="24"/>
          <w:szCs w:val="24"/>
        </w:rPr>
        <w:t>belief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 systems </w:t>
      </w:r>
      <w:r w:rsidR="0077425D" w:rsidRPr="0077425D">
        <w:rPr>
          <w:rFonts w:ascii="Times New Roman" w:hAnsi="Times New Roman" w:cs="Times New Roman"/>
          <w:sz w:val="24"/>
          <w:szCs w:val="24"/>
        </w:rPr>
        <w:t>different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 from their own. Each in</w:t>
      </w:r>
      <w:r w:rsidR="00AB06F6" w:rsidRPr="0077425D">
        <w:rPr>
          <w:rFonts w:ascii="Times New Roman" w:hAnsi="Times New Roman" w:cs="Times New Roman"/>
          <w:sz w:val="24"/>
          <w:szCs w:val="24"/>
        </w:rPr>
        <w:t>divi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dual has been socialized in </w:t>
      </w:r>
      <w:r w:rsidR="0077425D" w:rsidRPr="0077425D">
        <w:rPr>
          <w:rFonts w:ascii="Times New Roman" w:hAnsi="Times New Roman" w:cs="Times New Roman"/>
          <w:sz w:val="24"/>
          <w:szCs w:val="24"/>
        </w:rPr>
        <w:t>different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 </w:t>
      </w:r>
      <w:r w:rsidR="0077425D" w:rsidRPr="0077425D">
        <w:rPr>
          <w:rFonts w:ascii="Times New Roman" w:hAnsi="Times New Roman" w:cs="Times New Roman"/>
          <w:sz w:val="24"/>
          <w:szCs w:val="24"/>
        </w:rPr>
        <w:t>ways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, often within the cultural views and mindsets and due to these, they have limited ability to be all-knowing </w:t>
      </w:r>
      <w:r w:rsidR="0077425D" w:rsidRPr="0077425D">
        <w:rPr>
          <w:rFonts w:ascii="Times New Roman" w:hAnsi="Times New Roman" w:cs="Times New Roman"/>
          <w:sz w:val="24"/>
          <w:szCs w:val="24"/>
        </w:rPr>
        <w:t>regarding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 persons from other cultures. </w:t>
      </w:r>
      <w:r w:rsidR="00A94BE9" w:rsidRPr="0077425D">
        <w:rPr>
          <w:rFonts w:ascii="Times New Roman" w:hAnsi="Times New Roman" w:cs="Times New Roman"/>
          <w:sz w:val="24"/>
          <w:szCs w:val="24"/>
        </w:rPr>
        <w:t>Sheperis et al. (2017</w:t>
      </w:r>
      <w:r w:rsidR="00AB06F6" w:rsidRPr="0077425D">
        <w:rPr>
          <w:rFonts w:ascii="Times New Roman" w:hAnsi="Times New Roman" w:cs="Times New Roman"/>
          <w:sz w:val="24"/>
          <w:szCs w:val="24"/>
        </w:rPr>
        <w:t xml:space="preserve">) </w:t>
      </w:r>
      <w:r w:rsidR="00D41D6A">
        <w:rPr>
          <w:rFonts w:ascii="Times New Roman" w:hAnsi="Times New Roman" w:cs="Times New Roman"/>
          <w:sz w:val="24"/>
          <w:szCs w:val="24"/>
        </w:rPr>
        <w:t>affirm</w:t>
      </w:r>
      <w:r w:rsidR="00AB06F6" w:rsidRPr="0077425D">
        <w:rPr>
          <w:rFonts w:ascii="Times New Roman" w:hAnsi="Times New Roman" w:cs="Times New Roman"/>
          <w:sz w:val="24"/>
          <w:szCs w:val="24"/>
        </w:rPr>
        <w:t xml:space="preserve"> that even cou</w:t>
      </w:r>
      <w:r w:rsidR="00A94BE9" w:rsidRPr="0077425D">
        <w:rPr>
          <w:rFonts w:ascii="Times New Roman" w:hAnsi="Times New Roman" w:cs="Times New Roman"/>
          <w:sz w:val="24"/>
          <w:szCs w:val="24"/>
        </w:rPr>
        <w:t>n</w:t>
      </w:r>
      <w:r w:rsidR="00AB06F6" w:rsidRPr="0077425D">
        <w:rPr>
          <w:rFonts w:ascii="Times New Roman" w:hAnsi="Times New Roman" w:cs="Times New Roman"/>
          <w:sz w:val="24"/>
          <w:szCs w:val="24"/>
        </w:rPr>
        <w:t>s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ellors are not immune to stereotypes, </w:t>
      </w:r>
      <w:r w:rsidR="0077425D" w:rsidRPr="0077425D">
        <w:rPr>
          <w:rFonts w:ascii="Times New Roman" w:hAnsi="Times New Roman" w:cs="Times New Roman"/>
          <w:sz w:val="24"/>
          <w:szCs w:val="24"/>
        </w:rPr>
        <w:t>prejudices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, racism and negative </w:t>
      </w:r>
      <w:r w:rsidR="0077425D" w:rsidRPr="0077425D">
        <w:rPr>
          <w:rFonts w:ascii="Times New Roman" w:hAnsi="Times New Roman" w:cs="Times New Roman"/>
          <w:sz w:val="24"/>
          <w:szCs w:val="24"/>
        </w:rPr>
        <w:t>judgment</w:t>
      </w:r>
      <w:r w:rsidR="00A94BE9" w:rsidRPr="0077425D">
        <w:rPr>
          <w:rFonts w:ascii="Times New Roman" w:hAnsi="Times New Roman" w:cs="Times New Roman"/>
          <w:sz w:val="24"/>
          <w:szCs w:val="24"/>
        </w:rPr>
        <w:t xml:space="preserve"> to people from other cultures. </w:t>
      </w:r>
    </w:p>
    <w:p w:rsidR="0077425D" w:rsidRDefault="00510BCA" w:rsidP="0077425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425D">
        <w:rPr>
          <w:rFonts w:ascii="Times New Roman" w:hAnsi="Times New Roman" w:cs="Times New Roman"/>
          <w:sz w:val="24"/>
          <w:szCs w:val="24"/>
        </w:rPr>
        <w:t xml:space="preserve">In addition to that, more scholarly research have </w:t>
      </w:r>
      <w:r w:rsidR="0077425D" w:rsidRPr="0077425D">
        <w:rPr>
          <w:rFonts w:ascii="Times New Roman" w:hAnsi="Times New Roman" w:cs="Times New Roman"/>
          <w:sz w:val="24"/>
          <w:szCs w:val="24"/>
        </w:rPr>
        <w:t>emphasized</w:t>
      </w:r>
      <w:r w:rsidRPr="0077425D">
        <w:rPr>
          <w:rFonts w:ascii="Times New Roman" w:hAnsi="Times New Roman" w:cs="Times New Roman"/>
          <w:sz w:val="24"/>
          <w:szCs w:val="24"/>
        </w:rPr>
        <w:t xml:space="preserve"> that psychology research require </w:t>
      </w:r>
      <w:r w:rsidR="0077425D" w:rsidRPr="0077425D">
        <w:rPr>
          <w:rFonts w:ascii="Times New Roman" w:hAnsi="Times New Roman" w:cs="Times New Roman"/>
          <w:sz w:val="24"/>
          <w:szCs w:val="24"/>
        </w:rPr>
        <w:t>establishing</w:t>
      </w:r>
      <w:r w:rsidRPr="0077425D">
        <w:rPr>
          <w:rFonts w:ascii="Times New Roman" w:hAnsi="Times New Roman" w:cs="Times New Roman"/>
          <w:sz w:val="24"/>
          <w:szCs w:val="24"/>
        </w:rPr>
        <w:t xml:space="preserve"> of culturally dynam</w:t>
      </w:r>
      <w:r w:rsidR="00B57479" w:rsidRPr="0077425D">
        <w:rPr>
          <w:rFonts w:ascii="Times New Roman" w:hAnsi="Times New Roman" w:cs="Times New Roman"/>
          <w:sz w:val="24"/>
          <w:szCs w:val="24"/>
        </w:rPr>
        <w:t>i</w:t>
      </w:r>
      <w:r w:rsidRPr="0077425D">
        <w:rPr>
          <w:rFonts w:ascii="Times New Roman" w:hAnsi="Times New Roman" w:cs="Times New Roman"/>
          <w:sz w:val="24"/>
          <w:szCs w:val="24"/>
        </w:rPr>
        <w:t xml:space="preserve">c </w:t>
      </w:r>
      <w:r w:rsidR="0077425D" w:rsidRPr="0077425D">
        <w:rPr>
          <w:rFonts w:ascii="Times New Roman" w:hAnsi="Times New Roman" w:cs="Times New Roman"/>
          <w:sz w:val="24"/>
          <w:szCs w:val="24"/>
        </w:rPr>
        <w:t>partnerships</w:t>
      </w:r>
      <w:r w:rsidRPr="0077425D">
        <w:rPr>
          <w:rFonts w:ascii="Times New Roman" w:hAnsi="Times New Roman" w:cs="Times New Roman"/>
          <w:sz w:val="24"/>
          <w:szCs w:val="24"/>
        </w:rPr>
        <w:t xml:space="preserve"> since cultural competence acts as a productive strength holding a promise for united and better future for human development (</w:t>
      </w:r>
      <w:r w:rsidRPr="0077425D">
        <w:rPr>
          <w:rFonts w:ascii="Times New Roman" w:hAnsi="Times New Roman" w:cs="Times New Roman"/>
          <w:sz w:val="24"/>
          <w:szCs w:val="24"/>
        </w:rPr>
        <w:t>Gopalkrishnan</w:t>
      </w:r>
      <w:r w:rsidRPr="0077425D">
        <w:rPr>
          <w:rFonts w:ascii="Times New Roman" w:hAnsi="Times New Roman" w:cs="Times New Roman"/>
          <w:sz w:val="24"/>
          <w:szCs w:val="24"/>
        </w:rPr>
        <w:t xml:space="preserve">, 2019). Today, most societies are </w:t>
      </w:r>
      <w:r w:rsidR="00B773C4" w:rsidRPr="0077425D">
        <w:rPr>
          <w:rFonts w:ascii="Times New Roman" w:hAnsi="Times New Roman" w:cs="Times New Roman"/>
          <w:sz w:val="24"/>
          <w:szCs w:val="24"/>
        </w:rPr>
        <w:t>multicultural</w:t>
      </w:r>
      <w:r w:rsidRPr="0077425D">
        <w:rPr>
          <w:rFonts w:ascii="Times New Roman" w:hAnsi="Times New Roman" w:cs="Times New Roman"/>
          <w:sz w:val="24"/>
          <w:szCs w:val="24"/>
        </w:rPr>
        <w:t xml:space="preserve"> which impl</w:t>
      </w:r>
      <w:r w:rsidR="00B773C4" w:rsidRPr="0077425D">
        <w:rPr>
          <w:rFonts w:ascii="Times New Roman" w:hAnsi="Times New Roman" w:cs="Times New Roman"/>
          <w:sz w:val="24"/>
          <w:szCs w:val="24"/>
        </w:rPr>
        <w:t>i</w:t>
      </w:r>
      <w:r w:rsidRPr="0077425D">
        <w:rPr>
          <w:rFonts w:ascii="Times New Roman" w:hAnsi="Times New Roman" w:cs="Times New Roman"/>
          <w:sz w:val="24"/>
          <w:szCs w:val="24"/>
        </w:rPr>
        <w:t>es</w:t>
      </w:r>
      <w:r w:rsidR="00B773C4" w:rsidRPr="0077425D">
        <w:rPr>
          <w:rFonts w:ascii="Times New Roman" w:hAnsi="Times New Roman" w:cs="Times New Roman"/>
          <w:sz w:val="24"/>
          <w:szCs w:val="24"/>
        </w:rPr>
        <w:t xml:space="preserve"> </w:t>
      </w:r>
      <w:r w:rsidRPr="0077425D">
        <w:rPr>
          <w:rFonts w:ascii="Times New Roman" w:hAnsi="Times New Roman" w:cs="Times New Roman"/>
          <w:sz w:val="24"/>
          <w:szCs w:val="24"/>
        </w:rPr>
        <w:t xml:space="preserve">that counselors and psychology </w:t>
      </w:r>
      <w:r w:rsidR="00B773C4" w:rsidRPr="0077425D">
        <w:rPr>
          <w:rFonts w:ascii="Times New Roman" w:hAnsi="Times New Roman" w:cs="Times New Roman"/>
          <w:sz w:val="24"/>
          <w:szCs w:val="24"/>
        </w:rPr>
        <w:t>researchers</w:t>
      </w:r>
      <w:r w:rsidRPr="0077425D">
        <w:rPr>
          <w:rFonts w:ascii="Times New Roman" w:hAnsi="Times New Roman" w:cs="Times New Roman"/>
          <w:sz w:val="24"/>
          <w:szCs w:val="24"/>
        </w:rPr>
        <w:t xml:space="preserve"> have to work with </w:t>
      </w:r>
      <w:r w:rsidR="00B773C4" w:rsidRPr="0077425D">
        <w:rPr>
          <w:rFonts w:ascii="Times New Roman" w:hAnsi="Times New Roman" w:cs="Times New Roman"/>
          <w:sz w:val="24"/>
          <w:szCs w:val="24"/>
        </w:rPr>
        <w:t>diverse</w:t>
      </w:r>
      <w:r w:rsidRPr="0077425D">
        <w:rPr>
          <w:rFonts w:ascii="Times New Roman" w:hAnsi="Times New Roman" w:cs="Times New Roman"/>
          <w:sz w:val="24"/>
          <w:szCs w:val="24"/>
        </w:rPr>
        <w:t xml:space="preserve"> cultural groups including among others racial minorities, LGBTQA persons, the elderly, </w:t>
      </w:r>
      <w:r w:rsidR="00B773C4" w:rsidRPr="0077425D">
        <w:rPr>
          <w:rFonts w:ascii="Times New Roman" w:hAnsi="Times New Roman" w:cs="Times New Roman"/>
          <w:sz w:val="24"/>
          <w:szCs w:val="24"/>
        </w:rPr>
        <w:t>pregnant</w:t>
      </w:r>
      <w:r w:rsidRPr="0077425D">
        <w:rPr>
          <w:rFonts w:ascii="Times New Roman" w:hAnsi="Times New Roman" w:cs="Times New Roman"/>
          <w:sz w:val="24"/>
          <w:szCs w:val="24"/>
        </w:rPr>
        <w:t xml:space="preserve"> </w:t>
      </w:r>
      <w:r w:rsidR="00B773C4" w:rsidRPr="0077425D">
        <w:rPr>
          <w:rFonts w:ascii="Times New Roman" w:hAnsi="Times New Roman" w:cs="Times New Roman"/>
          <w:sz w:val="24"/>
          <w:szCs w:val="24"/>
        </w:rPr>
        <w:t>women</w:t>
      </w:r>
      <w:r w:rsidRPr="0077425D">
        <w:rPr>
          <w:rFonts w:ascii="Times New Roman" w:hAnsi="Times New Roman" w:cs="Times New Roman"/>
          <w:sz w:val="24"/>
          <w:szCs w:val="24"/>
        </w:rPr>
        <w:t>, and pe</w:t>
      </w:r>
      <w:r w:rsidR="00D41D6A">
        <w:rPr>
          <w:rFonts w:ascii="Times New Roman" w:hAnsi="Times New Roman" w:cs="Times New Roman"/>
          <w:sz w:val="24"/>
          <w:szCs w:val="24"/>
        </w:rPr>
        <w:t>rsons</w:t>
      </w:r>
      <w:r w:rsidRPr="0077425D">
        <w:rPr>
          <w:rFonts w:ascii="Times New Roman" w:hAnsi="Times New Roman" w:cs="Times New Roman"/>
          <w:sz w:val="24"/>
          <w:szCs w:val="24"/>
        </w:rPr>
        <w:t xml:space="preserve"> with disabilities. Since professions “cannot disconnect [their] personal and professional beliefs from [their] lives and lived experiences”</w:t>
      </w:r>
      <w:r w:rsidR="00AB06F6" w:rsidRPr="0077425D">
        <w:rPr>
          <w:rFonts w:ascii="Times New Roman" w:hAnsi="Times New Roman" w:cs="Times New Roman"/>
          <w:sz w:val="24"/>
          <w:szCs w:val="24"/>
        </w:rPr>
        <w:t xml:space="preserve">, there is need to take </w:t>
      </w:r>
      <w:r w:rsidRPr="0077425D">
        <w:rPr>
          <w:rFonts w:ascii="Times New Roman" w:hAnsi="Times New Roman" w:cs="Times New Roman"/>
          <w:sz w:val="24"/>
          <w:szCs w:val="24"/>
        </w:rPr>
        <w:t>a cautious approach in dealing with diverse groups (</w:t>
      </w:r>
      <w:r w:rsidRPr="0077425D">
        <w:rPr>
          <w:rFonts w:ascii="Times New Roman" w:hAnsi="Times New Roman" w:cs="Times New Roman"/>
          <w:sz w:val="24"/>
          <w:szCs w:val="24"/>
        </w:rPr>
        <w:t>Sheperis</w:t>
      </w:r>
      <w:r w:rsidRPr="0077425D">
        <w:rPr>
          <w:rFonts w:ascii="Times New Roman" w:hAnsi="Times New Roman" w:cs="Times New Roman"/>
          <w:sz w:val="24"/>
          <w:szCs w:val="24"/>
        </w:rPr>
        <w:t xml:space="preserve"> et al., </w:t>
      </w:r>
      <w:r w:rsidRPr="0077425D">
        <w:rPr>
          <w:rFonts w:ascii="Times New Roman" w:hAnsi="Times New Roman" w:cs="Times New Roman"/>
          <w:sz w:val="24"/>
          <w:szCs w:val="24"/>
        </w:rPr>
        <w:t>2017</w:t>
      </w:r>
      <w:r w:rsidRPr="0077425D">
        <w:rPr>
          <w:rFonts w:ascii="Times New Roman" w:hAnsi="Times New Roman" w:cs="Times New Roman"/>
          <w:sz w:val="24"/>
          <w:szCs w:val="24"/>
        </w:rPr>
        <w:t xml:space="preserve">, p. 28). As a result, researchers need to be aware of three levels of competence: that they </w:t>
      </w:r>
      <w:r w:rsidRPr="0077425D">
        <w:rPr>
          <w:rFonts w:ascii="Times New Roman" w:hAnsi="Times New Roman" w:cs="Times New Roman"/>
          <w:sz w:val="24"/>
          <w:szCs w:val="24"/>
        </w:rPr>
        <w:lastRenderedPageBreak/>
        <w:t>have own culture-</w:t>
      </w:r>
      <w:r w:rsidR="00B773C4" w:rsidRPr="0077425D">
        <w:rPr>
          <w:rFonts w:ascii="Times New Roman" w:hAnsi="Times New Roman" w:cs="Times New Roman"/>
          <w:sz w:val="24"/>
          <w:szCs w:val="24"/>
        </w:rPr>
        <w:t>informed</w:t>
      </w:r>
      <w:r w:rsidRPr="0077425D">
        <w:rPr>
          <w:rFonts w:ascii="Times New Roman" w:hAnsi="Times New Roman" w:cs="Times New Roman"/>
          <w:sz w:val="24"/>
          <w:szCs w:val="24"/>
        </w:rPr>
        <w:t xml:space="preserve"> views and biases; that they should be aware of clients’</w:t>
      </w:r>
      <w:r w:rsidR="00AB06F6" w:rsidRPr="0077425D">
        <w:rPr>
          <w:rFonts w:ascii="Times New Roman" w:hAnsi="Times New Roman" w:cs="Times New Roman"/>
          <w:sz w:val="24"/>
          <w:szCs w:val="24"/>
        </w:rPr>
        <w:t xml:space="preserve"> own worldviews and that the</w:t>
      </w:r>
      <w:r w:rsidRPr="0077425D">
        <w:rPr>
          <w:rFonts w:ascii="Times New Roman" w:hAnsi="Times New Roman" w:cs="Times New Roman"/>
          <w:sz w:val="24"/>
          <w:szCs w:val="24"/>
        </w:rPr>
        <w:t xml:space="preserve">y have to adopt culturally </w:t>
      </w:r>
      <w:r w:rsidR="00B773C4" w:rsidRPr="0077425D">
        <w:rPr>
          <w:rFonts w:ascii="Times New Roman" w:hAnsi="Times New Roman" w:cs="Times New Roman"/>
          <w:sz w:val="24"/>
          <w:szCs w:val="24"/>
        </w:rPr>
        <w:t>sensitive</w:t>
      </w:r>
      <w:r w:rsidRPr="0077425D">
        <w:rPr>
          <w:rFonts w:ascii="Times New Roman" w:hAnsi="Times New Roman" w:cs="Times New Roman"/>
          <w:sz w:val="24"/>
          <w:szCs w:val="24"/>
        </w:rPr>
        <w:t xml:space="preserve"> interven</w:t>
      </w:r>
      <w:r w:rsidR="00B57479" w:rsidRPr="0077425D">
        <w:rPr>
          <w:rFonts w:ascii="Times New Roman" w:hAnsi="Times New Roman" w:cs="Times New Roman"/>
          <w:sz w:val="24"/>
          <w:szCs w:val="24"/>
        </w:rPr>
        <w:t>t</w:t>
      </w:r>
      <w:r w:rsidRPr="0077425D">
        <w:rPr>
          <w:rFonts w:ascii="Times New Roman" w:hAnsi="Times New Roman" w:cs="Times New Roman"/>
          <w:sz w:val="24"/>
          <w:szCs w:val="24"/>
        </w:rPr>
        <w:t>ions in thei</w:t>
      </w:r>
      <w:r w:rsidR="00B57479" w:rsidRPr="0077425D">
        <w:rPr>
          <w:rFonts w:ascii="Times New Roman" w:hAnsi="Times New Roman" w:cs="Times New Roman"/>
          <w:sz w:val="24"/>
          <w:szCs w:val="24"/>
        </w:rPr>
        <w:t xml:space="preserve">r </w:t>
      </w:r>
      <w:r w:rsidR="00B773C4" w:rsidRPr="0077425D">
        <w:rPr>
          <w:rFonts w:ascii="Times New Roman" w:hAnsi="Times New Roman" w:cs="Times New Roman"/>
          <w:sz w:val="24"/>
          <w:szCs w:val="24"/>
        </w:rPr>
        <w:t>professional</w:t>
      </w:r>
      <w:r w:rsidRPr="0077425D">
        <w:rPr>
          <w:rFonts w:ascii="Times New Roman" w:hAnsi="Times New Roman" w:cs="Times New Roman"/>
          <w:sz w:val="24"/>
          <w:szCs w:val="24"/>
        </w:rPr>
        <w:t xml:space="preserve"> work. </w:t>
      </w:r>
    </w:p>
    <w:p w:rsidR="0077425D" w:rsidRDefault="00510BCA" w:rsidP="0077425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425D">
        <w:rPr>
          <w:rFonts w:ascii="Times New Roman" w:hAnsi="Times New Roman" w:cs="Times New Roman"/>
          <w:sz w:val="24"/>
          <w:szCs w:val="24"/>
        </w:rPr>
        <w:t xml:space="preserve">In further reflection, it is worth asking; why does cultural competence matter in psychology research anyway? It is because </w:t>
      </w:r>
      <w:r w:rsidR="00B773C4" w:rsidRPr="0077425D">
        <w:rPr>
          <w:rFonts w:ascii="Times New Roman" w:hAnsi="Times New Roman" w:cs="Times New Roman"/>
          <w:sz w:val="24"/>
          <w:szCs w:val="24"/>
        </w:rPr>
        <w:t>professionals</w:t>
      </w:r>
      <w:r w:rsidRPr="0077425D">
        <w:rPr>
          <w:rFonts w:ascii="Times New Roman" w:hAnsi="Times New Roman" w:cs="Times New Roman"/>
          <w:sz w:val="24"/>
          <w:szCs w:val="24"/>
        </w:rPr>
        <w:t xml:space="preserve"> need to offer </w:t>
      </w:r>
      <w:r w:rsidR="00AB06F6" w:rsidRPr="0077425D">
        <w:rPr>
          <w:rFonts w:ascii="Times New Roman" w:hAnsi="Times New Roman" w:cs="Times New Roman"/>
          <w:sz w:val="24"/>
          <w:szCs w:val="24"/>
        </w:rPr>
        <w:t xml:space="preserve">high quality, objective and unbiased service to the diverse clients. It is improper and unprofessional for </w:t>
      </w:r>
      <w:r w:rsidR="00B773C4" w:rsidRPr="0077425D">
        <w:rPr>
          <w:rFonts w:ascii="Times New Roman" w:hAnsi="Times New Roman" w:cs="Times New Roman"/>
          <w:sz w:val="24"/>
          <w:szCs w:val="24"/>
        </w:rPr>
        <w:t>counselors</w:t>
      </w:r>
      <w:r w:rsidR="00AB06F6" w:rsidRPr="0077425D">
        <w:rPr>
          <w:rFonts w:ascii="Times New Roman" w:hAnsi="Times New Roman" w:cs="Times New Roman"/>
          <w:sz w:val="24"/>
          <w:szCs w:val="24"/>
        </w:rPr>
        <w:t xml:space="preserve"> and researchers to let their own </w:t>
      </w:r>
      <w:r w:rsidR="00B773C4" w:rsidRPr="0077425D">
        <w:rPr>
          <w:rFonts w:ascii="Times New Roman" w:hAnsi="Times New Roman" w:cs="Times New Roman"/>
          <w:sz w:val="24"/>
          <w:szCs w:val="24"/>
        </w:rPr>
        <w:t>attitudes</w:t>
      </w:r>
      <w:r w:rsidR="00AB06F6" w:rsidRPr="0077425D">
        <w:rPr>
          <w:rFonts w:ascii="Times New Roman" w:hAnsi="Times New Roman" w:cs="Times New Roman"/>
          <w:sz w:val="24"/>
          <w:szCs w:val="24"/>
        </w:rPr>
        <w:t xml:space="preserve"> </w:t>
      </w:r>
      <w:r w:rsidR="00B773C4" w:rsidRPr="0077425D">
        <w:rPr>
          <w:rFonts w:ascii="Times New Roman" w:hAnsi="Times New Roman" w:cs="Times New Roman"/>
          <w:sz w:val="24"/>
          <w:szCs w:val="24"/>
        </w:rPr>
        <w:t>beliefs</w:t>
      </w:r>
      <w:r w:rsidR="00AB06F6" w:rsidRPr="0077425D">
        <w:rPr>
          <w:rFonts w:ascii="Times New Roman" w:hAnsi="Times New Roman" w:cs="Times New Roman"/>
          <w:sz w:val="24"/>
          <w:szCs w:val="24"/>
        </w:rPr>
        <w:t>, ster</w:t>
      </w:r>
      <w:r w:rsidR="00B57479" w:rsidRPr="0077425D">
        <w:rPr>
          <w:rFonts w:ascii="Times New Roman" w:hAnsi="Times New Roman" w:cs="Times New Roman"/>
          <w:sz w:val="24"/>
          <w:szCs w:val="24"/>
        </w:rPr>
        <w:t>e</w:t>
      </w:r>
      <w:r w:rsidR="00AB06F6" w:rsidRPr="0077425D">
        <w:rPr>
          <w:rFonts w:ascii="Times New Roman" w:hAnsi="Times New Roman" w:cs="Times New Roman"/>
          <w:sz w:val="24"/>
          <w:szCs w:val="24"/>
        </w:rPr>
        <w:t>otypes and mindsets get in the way of client service (</w:t>
      </w:r>
      <w:r w:rsidR="00AB06F6" w:rsidRPr="0077425D">
        <w:rPr>
          <w:rFonts w:ascii="Times New Roman" w:hAnsi="Times New Roman" w:cs="Times New Roman"/>
          <w:sz w:val="24"/>
          <w:szCs w:val="24"/>
        </w:rPr>
        <w:t>Sheperis</w:t>
      </w:r>
      <w:r w:rsidR="00AB06F6" w:rsidRPr="0077425D">
        <w:rPr>
          <w:rFonts w:ascii="Times New Roman" w:hAnsi="Times New Roman" w:cs="Times New Roman"/>
          <w:sz w:val="24"/>
          <w:szCs w:val="24"/>
        </w:rPr>
        <w:t xml:space="preserve"> et al., </w:t>
      </w:r>
      <w:r w:rsidR="00AB06F6" w:rsidRPr="0077425D">
        <w:rPr>
          <w:rFonts w:ascii="Times New Roman" w:hAnsi="Times New Roman" w:cs="Times New Roman"/>
          <w:sz w:val="24"/>
          <w:szCs w:val="24"/>
        </w:rPr>
        <w:t>2017</w:t>
      </w:r>
      <w:r w:rsidR="00AB06F6" w:rsidRPr="0077425D">
        <w:rPr>
          <w:rFonts w:ascii="Times New Roman" w:hAnsi="Times New Roman" w:cs="Times New Roman"/>
          <w:sz w:val="24"/>
          <w:szCs w:val="24"/>
        </w:rPr>
        <w:t xml:space="preserve">).  For example, a </w:t>
      </w:r>
      <w:r w:rsidR="00B773C4" w:rsidRPr="0077425D">
        <w:rPr>
          <w:rFonts w:ascii="Times New Roman" w:hAnsi="Times New Roman" w:cs="Times New Roman"/>
          <w:sz w:val="24"/>
          <w:szCs w:val="24"/>
        </w:rPr>
        <w:t>Caucasian</w:t>
      </w:r>
      <w:r w:rsidR="00AB06F6" w:rsidRPr="0077425D">
        <w:rPr>
          <w:rFonts w:ascii="Times New Roman" w:hAnsi="Times New Roman" w:cs="Times New Roman"/>
          <w:sz w:val="24"/>
          <w:szCs w:val="24"/>
        </w:rPr>
        <w:t xml:space="preserve"> researcher </w:t>
      </w:r>
      <w:r w:rsidR="00B57479" w:rsidRPr="0077425D">
        <w:rPr>
          <w:rFonts w:ascii="Times New Roman" w:hAnsi="Times New Roman" w:cs="Times New Roman"/>
          <w:sz w:val="24"/>
          <w:szCs w:val="24"/>
        </w:rPr>
        <w:t xml:space="preserve">studying </w:t>
      </w:r>
      <w:r w:rsidR="00B773C4" w:rsidRPr="0077425D">
        <w:rPr>
          <w:rFonts w:ascii="Times New Roman" w:hAnsi="Times New Roman" w:cs="Times New Roman"/>
          <w:sz w:val="24"/>
          <w:szCs w:val="24"/>
        </w:rPr>
        <w:t>indigenous</w:t>
      </w:r>
      <w:r w:rsidR="00AB06F6" w:rsidRPr="0077425D">
        <w:rPr>
          <w:rFonts w:ascii="Times New Roman" w:hAnsi="Times New Roman" w:cs="Times New Roman"/>
          <w:sz w:val="24"/>
          <w:szCs w:val="24"/>
        </w:rPr>
        <w:t xml:space="preserve"> communities may understand little about this cultural group and </w:t>
      </w:r>
      <w:r w:rsidR="00B773C4" w:rsidRPr="0077425D">
        <w:rPr>
          <w:rFonts w:ascii="Times New Roman" w:hAnsi="Times New Roman" w:cs="Times New Roman"/>
          <w:sz w:val="24"/>
          <w:szCs w:val="24"/>
        </w:rPr>
        <w:t>without</w:t>
      </w:r>
      <w:r w:rsidR="00AB06F6" w:rsidRPr="0077425D">
        <w:rPr>
          <w:rFonts w:ascii="Times New Roman" w:hAnsi="Times New Roman" w:cs="Times New Roman"/>
          <w:sz w:val="24"/>
          <w:szCs w:val="24"/>
        </w:rPr>
        <w:t xml:space="preserve"> cultural competence, they can allow their own </w:t>
      </w:r>
      <w:r w:rsidR="00B773C4" w:rsidRPr="0077425D">
        <w:rPr>
          <w:rFonts w:ascii="Times New Roman" w:hAnsi="Times New Roman" w:cs="Times New Roman"/>
          <w:sz w:val="24"/>
          <w:szCs w:val="24"/>
        </w:rPr>
        <w:t>judgments</w:t>
      </w:r>
      <w:r w:rsidR="00AB06F6" w:rsidRPr="0077425D">
        <w:rPr>
          <w:rFonts w:ascii="Times New Roman" w:hAnsi="Times New Roman" w:cs="Times New Roman"/>
          <w:sz w:val="24"/>
          <w:szCs w:val="24"/>
        </w:rPr>
        <w:t>, assumptions</w:t>
      </w:r>
      <w:r w:rsidR="00B773C4" w:rsidRPr="0077425D">
        <w:rPr>
          <w:rFonts w:ascii="Times New Roman" w:hAnsi="Times New Roman" w:cs="Times New Roman"/>
          <w:sz w:val="24"/>
          <w:szCs w:val="24"/>
        </w:rPr>
        <w:t>, prejudices</w:t>
      </w:r>
      <w:r w:rsidR="00AB06F6" w:rsidRPr="0077425D">
        <w:rPr>
          <w:rFonts w:ascii="Times New Roman" w:hAnsi="Times New Roman" w:cs="Times New Roman"/>
          <w:sz w:val="24"/>
          <w:szCs w:val="24"/>
        </w:rPr>
        <w:t xml:space="preserve"> and </w:t>
      </w:r>
      <w:r w:rsidR="00B773C4" w:rsidRPr="0077425D">
        <w:rPr>
          <w:rFonts w:ascii="Times New Roman" w:hAnsi="Times New Roman" w:cs="Times New Roman"/>
          <w:sz w:val="24"/>
          <w:szCs w:val="24"/>
        </w:rPr>
        <w:t>stereotypes</w:t>
      </w:r>
      <w:r w:rsidR="00AB06F6" w:rsidRPr="0077425D">
        <w:rPr>
          <w:rFonts w:ascii="Times New Roman" w:hAnsi="Times New Roman" w:cs="Times New Roman"/>
          <w:sz w:val="24"/>
          <w:szCs w:val="24"/>
        </w:rPr>
        <w:t xml:space="preserve"> skew their research outcomes. Ultimately, the research </w:t>
      </w:r>
      <w:r w:rsidR="00B773C4" w:rsidRPr="0077425D">
        <w:rPr>
          <w:rFonts w:ascii="Times New Roman" w:hAnsi="Times New Roman" w:cs="Times New Roman"/>
          <w:sz w:val="24"/>
          <w:szCs w:val="24"/>
        </w:rPr>
        <w:t>outcomes</w:t>
      </w:r>
      <w:r w:rsidR="00AB06F6" w:rsidRPr="0077425D">
        <w:rPr>
          <w:rFonts w:ascii="Times New Roman" w:hAnsi="Times New Roman" w:cs="Times New Roman"/>
          <w:sz w:val="24"/>
          <w:szCs w:val="24"/>
        </w:rPr>
        <w:t xml:space="preserve"> </w:t>
      </w:r>
      <w:r w:rsidR="00B773C4" w:rsidRPr="0077425D">
        <w:rPr>
          <w:rFonts w:ascii="Times New Roman" w:hAnsi="Times New Roman" w:cs="Times New Roman"/>
          <w:sz w:val="24"/>
          <w:szCs w:val="24"/>
        </w:rPr>
        <w:t>will</w:t>
      </w:r>
      <w:r w:rsidR="00AB06F6" w:rsidRPr="0077425D">
        <w:rPr>
          <w:rFonts w:ascii="Times New Roman" w:hAnsi="Times New Roman" w:cs="Times New Roman"/>
          <w:sz w:val="24"/>
          <w:szCs w:val="24"/>
        </w:rPr>
        <w:t xml:space="preserve"> not be credible and objective due to low cultural competency levels. Thus, cultural competence, </w:t>
      </w:r>
      <w:r w:rsidR="00B773C4" w:rsidRPr="0077425D">
        <w:rPr>
          <w:rFonts w:ascii="Times New Roman" w:hAnsi="Times New Roman" w:cs="Times New Roman"/>
          <w:sz w:val="24"/>
          <w:szCs w:val="24"/>
        </w:rPr>
        <w:t>therefore</w:t>
      </w:r>
      <w:r w:rsidR="0077425D" w:rsidRPr="0077425D">
        <w:rPr>
          <w:rFonts w:ascii="Times New Roman" w:hAnsi="Times New Roman" w:cs="Times New Roman"/>
          <w:sz w:val="24"/>
          <w:szCs w:val="24"/>
        </w:rPr>
        <w:t>, aims to shape cultur</w:t>
      </w:r>
      <w:r w:rsidR="00AB06F6" w:rsidRPr="0077425D">
        <w:rPr>
          <w:rFonts w:ascii="Times New Roman" w:hAnsi="Times New Roman" w:cs="Times New Roman"/>
          <w:sz w:val="24"/>
          <w:szCs w:val="24"/>
        </w:rPr>
        <w:t>al sensitivity</w:t>
      </w:r>
      <w:r w:rsidR="00B57479" w:rsidRPr="0077425D">
        <w:rPr>
          <w:rFonts w:ascii="Times New Roman" w:hAnsi="Times New Roman" w:cs="Times New Roman"/>
          <w:sz w:val="24"/>
          <w:szCs w:val="24"/>
        </w:rPr>
        <w:t xml:space="preserve">, deeper </w:t>
      </w:r>
      <w:r w:rsidR="0077425D" w:rsidRPr="0077425D">
        <w:rPr>
          <w:rFonts w:ascii="Times New Roman" w:hAnsi="Times New Roman" w:cs="Times New Roman"/>
          <w:sz w:val="24"/>
          <w:szCs w:val="24"/>
        </w:rPr>
        <w:t>understanding</w:t>
      </w:r>
      <w:r w:rsidR="00AB06F6" w:rsidRPr="0077425D">
        <w:rPr>
          <w:rFonts w:ascii="Times New Roman" w:hAnsi="Times New Roman" w:cs="Times New Roman"/>
          <w:sz w:val="24"/>
          <w:szCs w:val="24"/>
        </w:rPr>
        <w:t xml:space="preserve"> and tolerance to people from </w:t>
      </w:r>
      <w:r w:rsidR="0077425D" w:rsidRPr="0077425D">
        <w:rPr>
          <w:rFonts w:ascii="Times New Roman" w:hAnsi="Times New Roman" w:cs="Times New Roman"/>
          <w:sz w:val="24"/>
          <w:szCs w:val="24"/>
        </w:rPr>
        <w:t>different</w:t>
      </w:r>
      <w:r w:rsidR="00AB06F6" w:rsidRPr="0077425D">
        <w:rPr>
          <w:rFonts w:ascii="Times New Roman" w:hAnsi="Times New Roman" w:cs="Times New Roman"/>
          <w:sz w:val="24"/>
          <w:szCs w:val="24"/>
        </w:rPr>
        <w:t xml:space="preserve"> cultural </w:t>
      </w:r>
      <w:r w:rsidR="0077425D" w:rsidRPr="0077425D">
        <w:rPr>
          <w:rFonts w:ascii="Times New Roman" w:hAnsi="Times New Roman" w:cs="Times New Roman"/>
          <w:sz w:val="24"/>
          <w:szCs w:val="24"/>
        </w:rPr>
        <w:t>orientations</w:t>
      </w:r>
      <w:r w:rsidR="00AB06F6" w:rsidRPr="0077425D">
        <w:rPr>
          <w:rFonts w:ascii="Times New Roman" w:hAnsi="Times New Roman" w:cs="Times New Roman"/>
          <w:sz w:val="24"/>
          <w:szCs w:val="24"/>
        </w:rPr>
        <w:t xml:space="preserve"> (</w:t>
      </w:r>
      <w:r w:rsidR="00AB06F6" w:rsidRPr="0077425D">
        <w:rPr>
          <w:rFonts w:ascii="Times New Roman" w:hAnsi="Times New Roman" w:cs="Times New Roman"/>
          <w:sz w:val="24"/>
          <w:szCs w:val="24"/>
        </w:rPr>
        <w:t>Sheperis</w:t>
      </w:r>
      <w:r w:rsidR="00AB06F6" w:rsidRPr="0077425D">
        <w:rPr>
          <w:rFonts w:ascii="Times New Roman" w:hAnsi="Times New Roman" w:cs="Times New Roman"/>
          <w:sz w:val="24"/>
          <w:szCs w:val="24"/>
        </w:rPr>
        <w:t xml:space="preserve"> et al., </w:t>
      </w:r>
      <w:r w:rsidR="00AB06F6" w:rsidRPr="0077425D">
        <w:rPr>
          <w:rFonts w:ascii="Times New Roman" w:hAnsi="Times New Roman" w:cs="Times New Roman"/>
          <w:sz w:val="24"/>
          <w:szCs w:val="24"/>
        </w:rPr>
        <w:t>2017</w:t>
      </w:r>
      <w:r w:rsidR="00AB06F6" w:rsidRPr="0077425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B06F6" w:rsidRPr="0077425D" w:rsidRDefault="00AB06F6" w:rsidP="0077425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425D">
        <w:rPr>
          <w:rFonts w:ascii="Times New Roman" w:hAnsi="Times New Roman" w:cs="Times New Roman"/>
          <w:sz w:val="24"/>
          <w:szCs w:val="24"/>
        </w:rPr>
        <w:t xml:space="preserve">In a recap, the chapter segment on cultural competence </w:t>
      </w:r>
      <w:r w:rsidR="00B773C4" w:rsidRPr="0077425D">
        <w:rPr>
          <w:rFonts w:ascii="Times New Roman" w:hAnsi="Times New Roman" w:cs="Times New Roman"/>
          <w:sz w:val="24"/>
          <w:szCs w:val="24"/>
        </w:rPr>
        <w:t>is of great importance to co</w:t>
      </w:r>
      <w:r w:rsidR="00B57479" w:rsidRPr="0077425D">
        <w:rPr>
          <w:rFonts w:ascii="Times New Roman" w:hAnsi="Times New Roman" w:cs="Times New Roman"/>
          <w:sz w:val="24"/>
          <w:szCs w:val="24"/>
        </w:rPr>
        <w:t>u</w:t>
      </w:r>
      <w:r w:rsidR="00B773C4" w:rsidRPr="0077425D">
        <w:rPr>
          <w:rFonts w:ascii="Times New Roman" w:hAnsi="Times New Roman" w:cs="Times New Roman"/>
          <w:sz w:val="24"/>
          <w:szCs w:val="24"/>
        </w:rPr>
        <w:t>ns</w:t>
      </w:r>
      <w:r w:rsidR="00B57479" w:rsidRPr="0077425D">
        <w:rPr>
          <w:rFonts w:ascii="Times New Roman" w:hAnsi="Times New Roman" w:cs="Times New Roman"/>
          <w:sz w:val="24"/>
          <w:szCs w:val="24"/>
        </w:rPr>
        <w:t>el</w:t>
      </w:r>
      <w:r w:rsidR="00B773C4" w:rsidRPr="0077425D">
        <w:rPr>
          <w:rFonts w:ascii="Times New Roman" w:hAnsi="Times New Roman" w:cs="Times New Roman"/>
          <w:sz w:val="24"/>
          <w:szCs w:val="24"/>
        </w:rPr>
        <w:t>ing</w:t>
      </w:r>
      <w:r w:rsidR="00B57479" w:rsidRPr="0077425D">
        <w:rPr>
          <w:rFonts w:ascii="Times New Roman" w:hAnsi="Times New Roman" w:cs="Times New Roman"/>
          <w:sz w:val="24"/>
          <w:szCs w:val="24"/>
        </w:rPr>
        <w:t xml:space="preserve"> practice and research. </w:t>
      </w:r>
      <w:r w:rsidR="00B773C4" w:rsidRPr="0077425D">
        <w:rPr>
          <w:rFonts w:ascii="Times New Roman" w:hAnsi="Times New Roman" w:cs="Times New Roman"/>
          <w:sz w:val="24"/>
          <w:szCs w:val="24"/>
        </w:rPr>
        <w:t xml:space="preserve">Every </w:t>
      </w:r>
      <w:r w:rsidR="0077425D" w:rsidRPr="0077425D">
        <w:rPr>
          <w:rFonts w:ascii="Times New Roman" w:hAnsi="Times New Roman" w:cs="Times New Roman"/>
          <w:sz w:val="24"/>
          <w:szCs w:val="24"/>
        </w:rPr>
        <w:t>individual</w:t>
      </w:r>
      <w:r w:rsidR="00B773C4" w:rsidRPr="0077425D">
        <w:rPr>
          <w:rFonts w:ascii="Times New Roman" w:hAnsi="Times New Roman" w:cs="Times New Roman"/>
          <w:sz w:val="24"/>
          <w:szCs w:val="24"/>
        </w:rPr>
        <w:t xml:space="preserve">, including </w:t>
      </w:r>
      <w:r w:rsidR="0077425D" w:rsidRPr="0077425D">
        <w:rPr>
          <w:rFonts w:ascii="Times New Roman" w:hAnsi="Times New Roman" w:cs="Times New Roman"/>
          <w:sz w:val="24"/>
          <w:szCs w:val="24"/>
        </w:rPr>
        <w:t>professionals</w:t>
      </w:r>
      <w:r w:rsidR="00B773C4" w:rsidRPr="0077425D">
        <w:rPr>
          <w:rFonts w:ascii="Times New Roman" w:hAnsi="Times New Roman" w:cs="Times New Roman"/>
          <w:sz w:val="24"/>
          <w:szCs w:val="24"/>
        </w:rPr>
        <w:t xml:space="preserve">, has been </w:t>
      </w:r>
      <w:r w:rsidR="0077425D" w:rsidRPr="0077425D">
        <w:rPr>
          <w:rFonts w:ascii="Times New Roman" w:hAnsi="Times New Roman" w:cs="Times New Roman"/>
          <w:sz w:val="24"/>
          <w:szCs w:val="24"/>
        </w:rPr>
        <w:t>socialized</w:t>
      </w:r>
      <w:r w:rsidR="00B773C4" w:rsidRPr="0077425D">
        <w:rPr>
          <w:rFonts w:ascii="Times New Roman" w:hAnsi="Times New Roman" w:cs="Times New Roman"/>
          <w:sz w:val="24"/>
          <w:szCs w:val="24"/>
        </w:rPr>
        <w:t xml:space="preserve"> </w:t>
      </w:r>
      <w:r w:rsidR="0077425D" w:rsidRPr="0077425D">
        <w:rPr>
          <w:rFonts w:ascii="Times New Roman" w:hAnsi="Times New Roman" w:cs="Times New Roman"/>
          <w:sz w:val="24"/>
          <w:szCs w:val="24"/>
        </w:rPr>
        <w:t>differently</w:t>
      </w:r>
      <w:r w:rsidR="00B773C4" w:rsidRPr="0077425D">
        <w:rPr>
          <w:rFonts w:ascii="Times New Roman" w:hAnsi="Times New Roman" w:cs="Times New Roman"/>
          <w:sz w:val="24"/>
          <w:szCs w:val="24"/>
        </w:rPr>
        <w:t xml:space="preserve"> and have a certain level </w:t>
      </w:r>
      <w:r w:rsidR="0077425D" w:rsidRPr="0077425D">
        <w:rPr>
          <w:rFonts w:ascii="Times New Roman" w:hAnsi="Times New Roman" w:cs="Times New Roman"/>
          <w:sz w:val="24"/>
          <w:szCs w:val="24"/>
        </w:rPr>
        <w:t>of</w:t>
      </w:r>
      <w:r w:rsidR="00B773C4" w:rsidRPr="0077425D">
        <w:rPr>
          <w:rFonts w:ascii="Times New Roman" w:hAnsi="Times New Roman" w:cs="Times New Roman"/>
          <w:sz w:val="24"/>
          <w:szCs w:val="24"/>
        </w:rPr>
        <w:t xml:space="preserve"> bias to cultural groups </w:t>
      </w:r>
      <w:r w:rsidR="0077425D" w:rsidRPr="0077425D">
        <w:rPr>
          <w:rFonts w:ascii="Times New Roman" w:hAnsi="Times New Roman" w:cs="Times New Roman"/>
          <w:sz w:val="24"/>
          <w:szCs w:val="24"/>
        </w:rPr>
        <w:t>different</w:t>
      </w:r>
      <w:r w:rsidR="00B773C4" w:rsidRPr="0077425D">
        <w:rPr>
          <w:rFonts w:ascii="Times New Roman" w:hAnsi="Times New Roman" w:cs="Times New Roman"/>
          <w:sz w:val="24"/>
          <w:szCs w:val="24"/>
        </w:rPr>
        <w:t xml:space="preserve"> from their own. In essence, c</w:t>
      </w:r>
      <w:r w:rsidR="00B57479" w:rsidRPr="0077425D">
        <w:rPr>
          <w:rFonts w:ascii="Times New Roman" w:hAnsi="Times New Roman" w:cs="Times New Roman"/>
          <w:sz w:val="24"/>
          <w:szCs w:val="24"/>
        </w:rPr>
        <w:t>ultural competence means resear</w:t>
      </w:r>
      <w:r w:rsidR="00B773C4" w:rsidRPr="0077425D">
        <w:rPr>
          <w:rFonts w:ascii="Times New Roman" w:hAnsi="Times New Roman" w:cs="Times New Roman"/>
          <w:sz w:val="24"/>
          <w:szCs w:val="24"/>
        </w:rPr>
        <w:t>c</w:t>
      </w:r>
      <w:r w:rsidR="00B57479" w:rsidRPr="0077425D">
        <w:rPr>
          <w:rFonts w:ascii="Times New Roman" w:hAnsi="Times New Roman" w:cs="Times New Roman"/>
          <w:sz w:val="24"/>
          <w:szCs w:val="24"/>
        </w:rPr>
        <w:t>hers are self-</w:t>
      </w:r>
      <w:r w:rsidR="0077425D" w:rsidRPr="0077425D">
        <w:rPr>
          <w:rFonts w:ascii="Times New Roman" w:hAnsi="Times New Roman" w:cs="Times New Roman"/>
          <w:sz w:val="24"/>
          <w:szCs w:val="24"/>
        </w:rPr>
        <w:t>aware</w:t>
      </w:r>
      <w:r w:rsidR="00B57479" w:rsidRPr="0077425D">
        <w:rPr>
          <w:rFonts w:ascii="Times New Roman" w:hAnsi="Times New Roman" w:cs="Times New Roman"/>
          <w:sz w:val="24"/>
          <w:szCs w:val="24"/>
        </w:rPr>
        <w:t xml:space="preserve"> that their have cultural values, </w:t>
      </w:r>
      <w:r w:rsidR="0077425D" w:rsidRPr="0077425D">
        <w:rPr>
          <w:rFonts w:ascii="Times New Roman" w:hAnsi="Times New Roman" w:cs="Times New Roman"/>
          <w:sz w:val="24"/>
          <w:szCs w:val="24"/>
        </w:rPr>
        <w:t>assumptions</w:t>
      </w:r>
      <w:r w:rsidR="00B57479" w:rsidRPr="0077425D">
        <w:rPr>
          <w:rFonts w:ascii="Times New Roman" w:hAnsi="Times New Roman" w:cs="Times New Roman"/>
          <w:sz w:val="24"/>
          <w:szCs w:val="24"/>
        </w:rPr>
        <w:t xml:space="preserve"> and </w:t>
      </w:r>
      <w:r w:rsidR="0077425D" w:rsidRPr="0077425D">
        <w:rPr>
          <w:rFonts w:ascii="Times New Roman" w:hAnsi="Times New Roman" w:cs="Times New Roman"/>
          <w:sz w:val="24"/>
          <w:szCs w:val="24"/>
        </w:rPr>
        <w:t>beliefs</w:t>
      </w:r>
      <w:r w:rsidR="00B57479" w:rsidRPr="0077425D">
        <w:rPr>
          <w:rFonts w:ascii="Times New Roman" w:hAnsi="Times New Roman" w:cs="Times New Roman"/>
          <w:sz w:val="24"/>
          <w:szCs w:val="24"/>
        </w:rPr>
        <w:t xml:space="preserve"> different from their </w:t>
      </w:r>
      <w:r w:rsidR="0077425D" w:rsidRPr="0077425D">
        <w:rPr>
          <w:rFonts w:ascii="Times New Roman" w:hAnsi="Times New Roman" w:cs="Times New Roman"/>
          <w:sz w:val="24"/>
          <w:szCs w:val="24"/>
        </w:rPr>
        <w:t>clients</w:t>
      </w:r>
      <w:r w:rsidR="00B57479" w:rsidRPr="0077425D">
        <w:rPr>
          <w:rFonts w:ascii="Times New Roman" w:hAnsi="Times New Roman" w:cs="Times New Roman"/>
          <w:sz w:val="24"/>
          <w:szCs w:val="24"/>
        </w:rPr>
        <w:t xml:space="preserve"> and adopt cult</w:t>
      </w:r>
      <w:r w:rsidR="00B773C4" w:rsidRPr="0077425D">
        <w:rPr>
          <w:rFonts w:ascii="Times New Roman" w:hAnsi="Times New Roman" w:cs="Times New Roman"/>
          <w:sz w:val="24"/>
          <w:szCs w:val="24"/>
        </w:rPr>
        <w:t>u</w:t>
      </w:r>
      <w:r w:rsidR="00B57479" w:rsidRPr="0077425D">
        <w:rPr>
          <w:rFonts w:ascii="Times New Roman" w:hAnsi="Times New Roman" w:cs="Times New Roman"/>
          <w:sz w:val="24"/>
          <w:szCs w:val="24"/>
        </w:rPr>
        <w:t xml:space="preserve">rally sensitive </w:t>
      </w:r>
      <w:r w:rsidR="0077425D" w:rsidRPr="0077425D">
        <w:rPr>
          <w:rFonts w:ascii="Times New Roman" w:hAnsi="Times New Roman" w:cs="Times New Roman"/>
          <w:sz w:val="24"/>
          <w:szCs w:val="24"/>
        </w:rPr>
        <w:t>strategies</w:t>
      </w:r>
      <w:r w:rsidR="00B57479" w:rsidRPr="0077425D">
        <w:rPr>
          <w:rFonts w:ascii="Times New Roman" w:hAnsi="Times New Roman" w:cs="Times New Roman"/>
          <w:sz w:val="24"/>
          <w:szCs w:val="24"/>
        </w:rPr>
        <w:t xml:space="preserve"> in dealing with the clients. </w:t>
      </w:r>
      <w:r w:rsidR="00B773C4" w:rsidRPr="0077425D">
        <w:rPr>
          <w:rFonts w:ascii="Times New Roman" w:hAnsi="Times New Roman" w:cs="Times New Roman"/>
          <w:sz w:val="24"/>
          <w:szCs w:val="24"/>
        </w:rPr>
        <w:t xml:space="preserve">By developing </w:t>
      </w:r>
      <w:r w:rsidR="0077425D" w:rsidRPr="0077425D">
        <w:rPr>
          <w:rFonts w:ascii="Times New Roman" w:hAnsi="Times New Roman" w:cs="Times New Roman"/>
          <w:sz w:val="24"/>
          <w:szCs w:val="24"/>
        </w:rPr>
        <w:t>cultural</w:t>
      </w:r>
      <w:r w:rsidR="00B773C4" w:rsidRPr="0077425D">
        <w:rPr>
          <w:rFonts w:ascii="Times New Roman" w:hAnsi="Times New Roman" w:cs="Times New Roman"/>
          <w:sz w:val="24"/>
          <w:szCs w:val="24"/>
        </w:rPr>
        <w:t xml:space="preserve"> competence, </w:t>
      </w:r>
      <w:r w:rsidR="0077425D" w:rsidRPr="0077425D">
        <w:rPr>
          <w:rFonts w:ascii="Times New Roman" w:hAnsi="Times New Roman" w:cs="Times New Roman"/>
          <w:sz w:val="24"/>
          <w:szCs w:val="24"/>
        </w:rPr>
        <w:t>professionals</w:t>
      </w:r>
      <w:r w:rsidR="00B773C4" w:rsidRPr="0077425D">
        <w:rPr>
          <w:rFonts w:ascii="Times New Roman" w:hAnsi="Times New Roman" w:cs="Times New Roman"/>
          <w:sz w:val="24"/>
          <w:szCs w:val="24"/>
        </w:rPr>
        <w:t xml:space="preserve"> will </w:t>
      </w:r>
      <w:r w:rsidR="0077425D" w:rsidRPr="0077425D">
        <w:rPr>
          <w:rFonts w:ascii="Times New Roman" w:hAnsi="Times New Roman" w:cs="Times New Roman"/>
          <w:sz w:val="24"/>
          <w:szCs w:val="24"/>
        </w:rPr>
        <w:t>have a better stand on how to understand</w:t>
      </w:r>
      <w:r w:rsidR="00B773C4" w:rsidRPr="0077425D">
        <w:rPr>
          <w:rFonts w:ascii="Times New Roman" w:hAnsi="Times New Roman" w:cs="Times New Roman"/>
          <w:sz w:val="24"/>
          <w:szCs w:val="24"/>
        </w:rPr>
        <w:t xml:space="preserve">, </w:t>
      </w:r>
      <w:r w:rsidR="0077425D" w:rsidRPr="0077425D">
        <w:rPr>
          <w:rFonts w:ascii="Times New Roman" w:hAnsi="Times New Roman" w:cs="Times New Roman"/>
          <w:sz w:val="24"/>
          <w:szCs w:val="24"/>
        </w:rPr>
        <w:t>appreciate</w:t>
      </w:r>
      <w:r w:rsidR="00B773C4" w:rsidRPr="0077425D">
        <w:rPr>
          <w:rFonts w:ascii="Times New Roman" w:hAnsi="Times New Roman" w:cs="Times New Roman"/>
          <w:sz w:val="24"/>
          <w:szCs w:val="24"/>
        </w:rPr>
        <w:t xml:space="preserve"> and support </w:t>
      </w:r>
      <w:r w:rsidR="0077425D" w:rsidRPr="0077425D">
        <w:rPr>
          <w:rFonts w:ascii="Times New Roman" w:hAnsi="Times New Roman" w:cs="Times New Roman"/>
          <w:sz w:val="24"/>
          <w:szCs w:val="24"/>
        </w:rPr>
        <w:t>diversity</w:t>
      </w:r>
      <w:r w:rsidR="00B773C4" w:rsidRPr="0077425D">
        <w:rPr>
          <w:rFonts w:ascii="Times New Roman" w:hAnsi="Times New Roman" w:cs="Times New Roman"/>
          <w:sz w:val="24"/>
          <w:szCs w:val="24"/>
        </w:rPr>
        <w:t xml:space="preserve"> in </w:t>
      </w:r>
      <w:r w:rsidR="0077425D" w:rsidRPr="0077425D">
        <w:rPr>
          <w:rFonts w:ascii="Times New Roman" w:hAnsi="Times New Roman" w:cs="Times New Roman"/>
          <w:sz w:val="24"/>
          <w:szCs w:val="24"/>
        </w:rPr>
        <w:t>research</w:t>
      </w:r>
      <w:r w:rsidR="00B773C4" w:rsidRPr="0077425D">
        <w:rPr>
          <w:rFonts w:ascii="Times New Roman" w:hAnsi="Times New Roman" w:cs="Times New Roman"/>
          <w:sz w:val="24"/>
          <w:szCs w:val="24"/>
        </w:rPr>
        <w:t xml:space="preserve">. It will also minimize bias in research especially with </w:t>
      </w:r>
      <w:r w:rsidR="0077425D" w:rsidRPr="0077425D">
        <w:rPr>
          <w:rFonts w:ascii="Times New Roman" w:hAnsi="Times New Roman" w:cs="Times New Roman"/>
          <w:sz w:val="24"/>
          <w:szCs w:val="24"/>
        </w:rPr>
        <w:t>participants</w:t>
      </w:r>
      <w:r w:rsidR="00B773C4" w:rsidRPr="0077425D">
        <w:rPr>
          <w:rFonts w:ascii="Times New Roman" w:hAnsi="Times New Roman" w:cs="Times New Roman"/>
          <w:sz w:val="24"/>
          <w:szCs w:val="24"/>
        </w:rPr>
        <w:t xml:space="preserve"> from diverse cultural groups. While cultural competence research is vast, the main takeaway from this chapter is that it is vital for </w:t>
      </w:r>
      <w:r w:rsidR="0077425D" w:rsidRPr="0077425D">
        <w:rPr>
          <w:rFonts w:ascii="Times New Roman" w:hAnsi="Times New Roman" w:cs="Times New Roman"/>
          <w:sz w:val="24"/>
          <w:szCs w:val="24"/>
        </w:rPr>
        <w:t>research</w:t>
      </w:r>
      <w:r w:rsidR="00B773C4" w:rsidRPr="0077425D">
        <w:rPr>
          <w:rFonts w:ascii="Times New Roman" w:hAnsi="Times New Roman" w:cs="Times New Roman"/>
          <w:sz w:val="24"/>
          <w:szCs w:val="24"/>
        </w:rPr>
        <w:t xml:space="preserve"> and should be continually developed to ensure high quality of research outcomes on parti</w:t>
      </w:r>
      <w:r w:rsidR="0077425D" w:rsidRPr="0077425D">
        <w:rPr>
          <w:rFonts w:ascii="Times New Roman" w:hAnsi="Times New Roman" w:cs="Times New Roman"/>
          <w:sz w:val="24"/>
          <w:szCs w:val="24"/>
        </w:rPr>
        <w:t>ci</w:t>
      </w:r>
      <w:r w:rsidR="00B773C4" w:rsidRPr="0077425D">
        <w:rPr>
          <w:rFonts w:ascii="Times New Roman" w:hAnsi="Times New Roman" w:cs="Times New Roman"/>
          <w:sz w:val="24"/>
          <w:szCs w:val="24"/>
        </w:rPr>
        <w:t xml:space="preserve">pants. </w:t>
      </w:r>
    </w:p>
    <w:p w:rsidR="00B773C4" w:rsidRPr="0077425D" w:rsidRDefault="00B773C4" w:rsidP="0077425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3C4" w:rsidRPr="0077425D" w:rsidRDefault="00B773C4" w:rsidP="007742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25D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B773C4" w:rsidRPr="0077425D" w:rsidRDefault="00B773C4" w:rsidP="0077425D">
      <w:pPr>
        <w:spacing w:after="0" w:line="48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42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Gopalkrishnan, N. (2019). Cultural Competence and Beyond: Working Across Cultures in Culturally Dynamic Partnerships. </w:t>
      </w:r>
      <w:r w:rsidRPr="0077425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The International Journal of Community and Social Development, 1</w:t>
      </w:r>
      <w:r w:rsidRPr="007742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(1), 28–41. </w:t>
      </w:r>
      <w:r w:rsidR="007742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Doi: </w:t>
      </w:r>
      <w:r w:rsidRPr="007742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10.1177/2516602619826712 </w:t>
      </w:r>
    </w:p>
    <w:p w:rsidR="00B773C4" w:rsidRPr="0077425D" w:rsidRDefault="00B773C4" w:rsidP="0077425D">
      <w:pPr>
        <w:spacing w:after="0" w:line="48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77425D">
        <w:rPr>
          <w:rFonts w:ascii="Times New Roman" w:hAnsi="Times New Roman" w:cs="Times New Roman"/>
          <w:sz w:val="24"/>
          <w:szCs w:val="24"/>
          <w:shd w:val="clear" w:color="auto" w:fill="FFFFFF"/>
        </w:rPr>
        <w:t>Jongen, C., McCalman, J., &amp; Bainbridge, R. (2018). Health workforce cultural competency interventions: a systematic scoping review. </w:t>
      </w:r>
      <w:r w:rsidRPr="0077425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BMC health services research</w:t>
      </w:r>
      <w:r w:rsidRPr="0077425D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77425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18</w:t>
      </w:r>
      <w:r w:rsidRPr="0077425D">
        <w:rPr>
          <w:rFonts w:ascii="Times New Roman" w:hAnsi="Times New Roman" w:cs="Times New Roman"/>
          <w:sz w:val="24"/>
          <w:szCs w:val="24"/>
          <w:shd w:val="clear" w:color="auto" w:fill="FFFFFF"/>
        </w:rPr>
        <w:t>(1), 232</w:t>
      </w:r>
      <w:r w:rsidR="00D41D6A">
        <w:rPr>
          <w:rFonts w:ascii="Times New Roman" w:hAnsi="Times New Roman" w:cs="Times New Roman"/>
          <w:sz w:val="24"/>
          <w:szCs w:val="24"/>
          <w:shd w:val="clear" w:color="auto" w:fill="FFFFFF"/>
        </w:rPr>
        <w:t>-237</w:t>
      </w:r>
      <w:r w:rsidRPr="007742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7742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Doi: </w:t>
      </w:r>
      <w:r w:rsidRPr="0077425D">
        <w:rPr>
          <w:rFonts w:ascii="Times New Roman" w:hAnsi="Times New Roman" w:cs="Times New Roman"/>
          <w:sz w:val="24"/>
          <w:szCs w:val="24"/>
          <w:shd w:val="clear" w:color="auto" w:fill="FFFFFF"/>
        </w:rPr>
        <w:t>10.1186/s12913-018-3001-5</w:t>
      </w:r>
      <w:r w:rsidRPr="00774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3C4" w:rsidRPr="0077425D" w:rsidRDefault="00B773C4" w:rsidP="0077425D">
      <w:pPr>
        <w:spacing w:after="0" w:line="48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77425D">
        <w:rPr>
          <w:rFonts w:ascii="Times New Roman" w:hAnsi="Times New Roman" w:cs="Times New Roman"/>
          <w:sz w:val="24"/>
          <w:szCs w:val="24"/>
        </w:rPr>
        <w:t xml:space="preserve">Sheperis, C. J., Young, J. S., &amp; Daniels, M. H. (2017). </w:t>
      </w:r>
      <w:r w:rsidRPr="0077425D">
        <w:rPr>
          <w:rFonts w:ascii="Times New Roman" w:hAnsi="Times New Roman" w:cs="Times New Roman"/>
          <w:i/>
          <w:sz w:val="24"/>
          <w:szCs w:val="24"/>
        </w:rPr>
        <w:t>Chapter 2 Ethical Consideration in the Practice of Research (Kelly L. Wester and Erik Hines)</w:t>
      </w:r>
      <w:r w:rsidRPr="0077425D">
        <w:rPr>
          <w:rFonts w:ascii="Times New Roman" w:hAnsi="Times New Roman" w:cs="Times New Roman"/>
          <w:sz w:val="24"/>
          <w:szCs w:val="24"/>
        </w:rPr>
        <w:t xml:space="preserve"> In </w:t>
      </w:r>
      <w:r w:rsidRPr="0077425D">
        <w:rPr>
          <w:rFonts w:ascii="Times New Roman" w:hAnsi="Times New Roman" w:cs="Times New Roman"/>
          <w:i/>
          <w:sz w:val="24"/>
          <w:szCs w:val="24"/>
        </w:rPr>
        <w:t>Counseling research: Quantitative, qu</w:t>
      </w:r>
      <w:bookmarkStart w:id="0" w:name="_GoBack"/>
      <w:bookmarkEnd w:id="0"/>
      <w:r w:rsidRPr="0077425D">
        <w:rPr>
          <w:rFonts w:ascii="Times New Roman" w:hAnsi="Times New Roman" w:cs="Times New Roman"/>
          <w:i/>
          <w:sz w:val="24"/>
          <w:szCs w:val="24"/>
        </w:rPr>
        <w:t>alitative, and mixed methods</w:t>
      </w:r>
      <w:r w:rsidRPr="0077425D">
        <w:rPr>
          <w:rFonts w:ascii="Times New Roman" w:hAnsi="Times New Roman" w:cs="Times New Roman"/>
          <w:sz w:val="24"/>
          <w:szCs w:val="24"/>
        </w:rPr>
        <w:t>. New York, NY: Pearson</w:t>
      </w:r>
    </w:p>
    <w:sectPr w:rsidR="00B773C4" w:rsidRPr="0077425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B01" w:rsidRDefault="003A0B01" w:rsidP="0077425D">
      <w:pPr>
        <w:spacing w:after="0" w:line="240" w:lineRule="auto"/>
      </w:pPr>
      <w:r>
        <w:separator/>
      </w:r>
    </w:p>
  </w:endnote>
  <w:endnote w:type="continuationSeparator" w:id="0">
    <w:p w:rsidR="003A0B01" w:rsidRDefault="003A0B01" w:rsidP="00774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B01" w:rsidRDefault="003A0B01" w:rsidP="0077425D">
      <w:pPr>
        <w:spacing w:after="0" w:line="240" w:lineRule="auto"/>
      </w:pPr>
      <w:r>
        <w:separator/>
      </w:r>
    </w:p>
  </w:footnote>
  <w:footnote w:type="continuationSeparator" w:id="0">
    <w:p w:rsidR="003A0B01" w:rsidRDefault="003A0B01" w:rsidP="00774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1727719006"/>
      <w:docPartObj>
        <w:docPartGallery w:val="Page Numbers (Top of Page)"/>
        <w:docPartUnique/>
      </w:docPartObj>
    </w:sdtPr>
    <w:sdtEndPr>
      <w:rPr>
        <w:noProof/>
      </w:rPr>
    </w:sdtEndPr>
    <w:sdtContent>
      <w:p w:rsidR="0077425D" w:rsidRPr="0077425D" w:rsidRDefault="0077425D" w:rsidP="0077425D">
        <w:pPr>
          <w:pStyle w:val="Header"/>
          <w:rPr>
            <w:rFonts w:ascii="Times New Roman" w:hAnsi="Times New Roman" w:cs="Times New Roman"/>
            <w:sz w:val="24"/>
            <w:szCs w:val="24"/>
          </w:rPr>
        </w:pPr>
        <w:r w:rsidRPr="0077425D">
          <w:rPr>
            <w:rFonts w:ascii="Times New Roman" w:hAnsi="Times New Roman" w:cs="Times New Roman"/>
            <w:sz w:val="24"/>
            <w:szCs w:val="24"/>
          </w:rPr>
          <w:t xml:space="preserve">CULTURAL COMPETENCE </w:t>
        </w:r>
        <w:r>
          <w:rPr>
            <w:rFonts w:ascii="Times New Roman" w:hAnsi="Times New Roman" w:cs="Times New Roman"/>
            <w:sz w:val="24"/>
            <w:szCs w:val="24"/>
          </w:rPr>
          <w:t>IN RESEARCH</w:t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Pr="0077425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7425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7425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41D6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7425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77425D" w:rsidRDefault="007742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FC"/>
    <w:rsid w:val="00366BFC"/>
    <w:rsid w:val="003A0B01"/>
    <w:rsid w:val="00510BCA"/>
    <w:rsid w:val="0077425D"/>
    <w:rsid w:val="007E3465"/>
    <w:rsid w:val="008009E2"/>
    <w:rsid w:val="00A13FE6"/>
    <w:rsid w:val="00A94BE9"/>
    <w:rsid w:val="00AB06F6"/>
    <w:rsid w:val="00AB66A6"/>
    <w:rsid w:val="00B57479"/>
    <w:rsid w:val="00B773C4"/>
    <w:rsid w:val="00D4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6A9336-8E59-410A-9A7D-E69D576C5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4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25D"/>
  </w:style>
  <w:style w:type="paragraph" w:styleId="Footer">
    <w:name w:val="footer"/>
    <w:basedOn w:val="Normal"/>
    <w:link w:val="FooterChar"/>
    <w:uiPriority w:val="99"/>
    <w:unhideWhenUsed/>
    <w:rsid w:val="00774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2021-09-02T02:48:00Z</dcterms:created>
  <dcterms:modified xsi:type="dcterms:W3CDTF">2021-09-02T03:43:00Z</dcterms:modified>
</cp:coreProperties>
</file>